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A53C" w14:textId="77777777" w:rsidR="00785C60" w:rsidRDefault="00C808FE" w:rsidP="00785C60">
      <w:pPr>
        <w:jc w:val="center"/>
        <w:rPr>
          <w:b/>
          <w:bCs/>
          <w:lang w:val="hr-HR"/>
        </w:rPr>
      </w:pPr>
      <w:bookmarkStart w:id="0" w:name="_GoBack"/>
      <w:bookmarkEnd w:id="0"/>
      <w:r w:rsidRPr="00785C60">
        <w:rPr>
          <w:b/>
          <w:bCs/>
          <w:lang w:val="hr-HR"/>
        </w:rPr>
        <w:t>I</w:t>
      </w:r>
      <w:r w:rsidR="009A535C" w:rsidRPr="00785C60">
        <w:rPr>
          <w:b/>
          <w:bCs/>
          <w:lang w:val="hr-HR"/>
        </w:rPr>
        <w:t>ZVJEŠĆE</w:t>
      </w:r>
    </w:p>
    <w:p w14:paraId="4F6CD3BC" w14:textId="22CED860" w:rsidR="00C808FE" w:rsidRPr="00785C60" w:rsidRDefault="00785C60" w:rsidP="003A449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F0235B" w:rsidRPr="00785C60">
        <w:rPr>
          <w:b/>
          <w:bCs/>
          <w:lang w:val="hr-HR"/>
        </w:rPr>
        <w:t xml:space="preserve">O VOĐENIM PREGOVORIMA ZA SKLAPANJE MEMORANDUMA O SUGLASNOSTI O PROVEDBI </w:t>
      </w:r>
      <w:r w:rsidR="00196F72" w:rsidRPr="00785C60">
        <w:rPr>
          <w:b/>
          <w:bCs/>
          <w:lang w:val="hr-HR"/>
        </w:rPr>
        <w:t>NORVEŠKOG</w:t>
      </w:r>
      <w:r w:rsidR="00F0235B" w:rsidRPr="00785C60">
        <w:rPr>
          <w:b/>
          <w:bCs/>
          <w:lang w:val="hr-HR"/>
        </w:rPr>
        <w:t xml:space="preserve"> FINANCIJSKOG MEHANIZMA ZA RAZDOBLJE OD 2021. DO 2028. GODINE </w:t>
      </w:r>
      <w:r>
        <w:rPr>
          <w:b/>
          <w:bCs/>
          <w:lang w:val="hr-HR"/>
        </w:rPr>
        <w:t xml:space="preserve">IZMEĐU </w:t>
      </w:r>
      <w:r w:rsidR="009A7A53" w:rsidRPr="00785C60">
        <w:rPr>
          <w:b/>
          <w:bCs/>
          <w:lang w:val="hr-HR"/>
        </w:rPr>
        <w:t xml:space="preserve">KRALJEVINE NORVEŠKE </w:t>
      </w:r>
      <w:r w:rsidR="009A7A53">
        <w:rPr>
          <w:b/>
          <w:bCs/>
          <w:lang w:val="hr-HR"/>
        </w:rPr>
        <w:t xml:space="preserve">I </w:t>
      </w:r>
      <w:r w:rsidR="00EF7D67" w:rsidRPr="00785C60">
        <w:rPr>
          <w:b/>
          <w:bCs/>
          <w:lang w:val="hr-HR"/>
        </w:rPr>
        <w:t>REPUBLIKE HRVATSKE</w:t>
      </w:r>
    </w:p>
    <w:p w14:paraId="3104AA2A" w14:textId="77777777" w:rsidR="00C808FE" w:rsidRPr="00785C60" w:rsidRDefault="00C808FE" w:rsidP="00C808FE">
      <w:pPr>
        <w:ind w:firstLine="720"/>
        <w:jc w:val="both"/>
        <w:rPr>
          <w:lang w:val="hr-HR"/>
        </w:rPr>
      </w:pPr>
    </w:p>
    <w:p w14:paraId="46A5DB7B" w14:textId="22B69D1C" w:rsidR="00C808FE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>Izaslanstva Republike Hrvatske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s jedne strane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i Islanda, Kneževine Lihtenštajna</w:t>
      </w:r>
      <w:r w:rsidR="009E72B1" w:rsidRPr="00785C60">
        <w:rPr>
          <w:lang w:val="hr-HR"/>
        </w:rPr>
        <w:t xml:space="preserve"> i </w:t>
      </w:r>
      <w:r w:rsidRPr="00785C60">
        <w:rPr>
          <w:lang w:val="hr-HR"/>
        </w:rPr>
        <w:t>Kraljevine Norveške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s druge strane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održala su i uspješno završila pregovore za sklapanje Memoranduma o suglasnosti o provedbi </w:t>
      </w:r>
      <w:r w:rsidR="00196F72" w:rsidRPr="00785C60">
        <w:rPr>
          <w:lang w:val="hr-HR"/>
        </w:rPr>
        <w:t>Norveškog</w:t>
      </w:r>
      <w:r w:rsidRPr="00785C60">
        <w:rPr>
          <w:lang w:val="hr-HR"/>
        </w:rPr>
        <w:t xml:space="preserve"> financijskog mehanizma za razdoblje od 2021. do 2028. godine </w:t>
      </w:r>
      <w:r w:rsidR="009A7A53" w:rsidRPr="009A7A53">
        <w:rPr>
          <w:lang w:val="hr-HR"/>
        </w:rPr>
        <w:t xml:space="preserve">između Kraljevine Norveške i Republike Hrvatske </w:t>
      </w:r>
      <w:r w:rsidRPr="00785C60">
        <w:rPr>
          <w:lang w:val="hr-HR"/>
        </w:rPr>
        <w:t xml:space="preserve">(dalje u tekstu: Memorandum o suglasnosti). </w:t>
      </w:r>
      <w:r w:rsidR="00B45DD5" w:rsidRPr="00B45DD5">
        <w:rPr>
          <w:lang w:val="hr-HR"/>
        </w:rPr>
        <w:t>Pregovori su vođeni putem sastanaka i videokonferencija.</w:t>
      </w:r>
    </w:p>
    <w:p w14:paraId="43440C93" w14:textId="77777777" w:rsidR="00125F3D" w:rsidRPr="00785C60" w:rsidRDefault="00125F3D" w:rsidP="00C808FE">
      <w:pPr>
        <w:ind w:firstLine="720"/>
        <w:jc w:val="both"/>
        <w:rPr>
          <w:lang w:val="hr-HR"/>
        </w:rPr>
      </w:pPr>
    </w:p>
    <w:p w14:paraId="72FA432C" w14:textId="369359B0" w:rsidR="00B45DD5" w:rsidRDefault="00125F3D" w:rsidP="00125F3D">
      <w:pPr>
        <w:ind w:firstLine="720"/>
        <w:jc w:val="both"/>
        <w:rPr>
          <w:lang w:val="hr-HR"/>
        </w:rPr>
      </w:pPr>
      <w:bookmarkStart w:id="1" w:name="_Hlk179195268"/>
      <w:r>
        <w:rPr>
          <w:color w:val="000000"/>
          <w:lang w:val="hr-HR"/>
        </w:rPr>
        <w:t xml:space="preserve">Dana 12. rujna 2024. potpisani su </w:t>
      </w:r>
      <w:r w:rsidRPr="00DD18B7">
        <w:rPr>
          <w:color w:val="000000"/>
          <w:lang w:val="hr-HR"/>
        </w:rPr>
        <w:t>Sporazum između Europske unije, Islanda, Kneževine Lihtenštajna i Kraljevine Norveške</w:t>
      </w:r>
      <w:r w:rsidRPr="006F6B01">
        <w:rPr>
          <w:lang w:val="hr-HR"/>
        </w:rPr>
        <w:t xml:space="preserve"> </w:t>
      </w:r>
      <w:r w:rsidRPr="006F6B01">
        <w:rPr>
          <w:color w:val="000000"/>
          <w:lang w:val="hr-HR"/>
        </w:rPr>
        <w:t xml:space="preserve">o </w:t>
      </w:r>
      <w:r>
        <w:rPr>
          <w:color w:val="000000"/>
          <w:lang w:val="hr-HR"/>
        </w:rPr>
        <w:t xml:space="preserve">EGP </w:t>
      </w:r>
      <w:r w:rsidRPr="006F6B01">
        <w:rPr>
          <w:color w:val="000000"/>
          <w:lang w:val="hr-HR"/>
        </w:rPr>
        <w:t>financijskom mehanizmu za razdoblje od svibnja 2021. do travnja 2028.</w:t>
      </w:r>
      <w:r w:rsidRPr="00DD18B7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i</w:t>
      </w:r>
      <w:r w:rsidRPr="00DD18B7">
        <w:rPr>
          <w:color w:val="000000"/>
          <w:lang w:val="hr-HR"/>
        </w:rPr>
        <w:t xml:space="preserve"> Sporazum između Kraljevine Norveške i Europske unije o Norveškom financijskom mehanizmu za razdoblje </w:t>
      </w:r>
      <w:r w:rsidRPr="00702A1F">
        <w:rPr>
          <w:color w:val="000000"/>
          <w:lang w:val="hr-HR"/>
        </w:rPr>
        <w:t>od svibnja 2021. do travnja 2028.</w:t>
      </w:r>
      <w:r>
        <w:rPr>
          <w:color w:val="000000"/>
          <w:lang w:val="hr-HR"/>
        </w:rPr>
        <w:t xml:space="preserve">, </w:t>
      </w:r>
      <w:bookmarkEnd w:id="1"/>
      <w:r>
        <w:rPr>
          <w:color w:val="000000"/>
          <w:lang w:val="hr-HR"/>
        </w:rPr>
        <w:t xml:space="preserve">kojima se utvrđuje provedba financijskih mehanizama za razdoblje od 2021. do 2028. </w:t>
      </w:r>
      <w:bookmarkStart w:id="2" w:name="_Hlk204352242"/>
      <w:r>
        <w:rPr>
          <w:color w:val="000000"/>
          <w:lang w:val="hr-HR"/>
        </w:rPr>
        <w:t xml:space="preserve">godine. S obzirom na to da je nova financijska perspektiva ugovorena na polovici financijskog razdoblja, </w:t>
      </w:r>
      <w:r>
        <w:rPr>
          <w:lang w:val="hr-HR"/>
        </w:rPr>
        <w:t xml:space="preserve">izaslanstva Republike Hrvatske i </w:t>
      </w:r>
      <w:r w:rsidRPr="00EE3CCA">
        <w:rPr>
          <w:lang w:val="hr-HR"/>
        </w:rPr>
        <w:t>Islanda, Kneževine Lihtenštajna</w:t>
      </w:r>
      <w:r>
        <w:rPr>
          <w:lang w:val="hr-HR"/>
        </w:rPr>
        <w:t xml:space="preserve"> i</w:t>
      </w:r>
      <w:r w:rsidRPr="00EE3CCA">
        <w:rPr>
          <w:lang w:val="hr-HR"/>
        </w:rPr>
        <w:t xml:space="preserve"> Kraljevine Norveške</w:t>
      </w:r>
      <w:r>
        <w:rPr>
          <w:lang w:val="hr-HR"/>
        </w:rPr>
        <w:t xml:space="preserve"> </w:t>
      </w:r>
      <w:r w:rsidR="00B45DD5" w:rsidRPr="00B45DD5">
        <w:rPr>
          <w:lang w:val="hr-HR"/>
        </w:rPr>
        <w:t xml:space="preserve">provela su neformalne konzultacije o provedbi financijskih mehanizama u razdoblju od studenog 2024. do svibnja 2025. godine. </w:t>
      </w:r>
      <w:bookmarkEnd w:id="2"/>
    </w:p>
    <w:p w14:paraId="1C273A08" w14:textId="77777777" w:rsidR="00C808FE" w:rsidRPr="00785C60" w:rsidRDefault="00C808FE" w:rsidP="00B45DD5">
      <w:pPr>
        <w:ind w:firstLine="720"/>
        <w:jc w:val="both"/>
        <w:rPr>
          <w:lang w:val="hr-HR"/>
        </w:rPr>
      </w:pPr>
    </w:p>
    <w:p w14:paraId="3A276CC6" w14:textId="4DE4942C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 xml:space="preserve">Temeljem teksta koji je utvrđen kao osnova za vođenje pregovora konačni tekst Memoranduma o suglasnosti </w:t>
      </w:r>
      <w:proofErr w:type="spellStart"/>
      <w:r w:rsidR="00B45DD5">
        <w:rPr>
          <w:lang w:val="hr-HR"/>
        </w:rPr>
        <w:t>nomotehnički</w:t>
      </w:r>
      <w:proofErr w:type="spellEnd"/>
      <w:r w:rsidR="00B45DD5">
        <w:rPr>
          <w:lang w:val="hr-HR"/>
        </w:rPr>
        <w:t xml:space="preserve"> je </w:t>
      </w:r>
      <w:r w:rsidRPr="00785C60">
        <w:rPr>
          <w:lang w:val="hr-HR"/>
        </w:rPr>
        <w:t>usuglašen tijekom srpnja 2025. godine.</w:t>
      </w:r>
    </w:p>
    <w:p w14:paraId="1584AB11" w14:textId="77777777" w:rsidR="00C808FE" w:rsidRPr="00785C60" w:rsidRDefault="00C808FE" w:rsidP="00C808FE">
      <w:pPr>
        <w:jc w:val="both"/>
        <w:rPr>
          <w:lang w:val="hr-HR"/>
        </w:rPr>
      </w:pPr>
    </w:p>
    <w:p w14:paraId="1DA37B6D" w14:textId="77777777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 xml:space="preserve">Tekst Memoranduma o suglasnosti usuglašen je na engleskom jeziku te se uz Izvješće o vođenim pregovorima za sklapanje Memoranduma o suglasnosti prilaže izvornik na engleskom jeziku i temeljem njega utvrđeni tekst Memoranduma o suglasnosti u prijevodu na hrvatski jezik. </w:t>
      </w:r>
    </w:p>
    <w:p w14:paraId="23C2CCAE" w14:textId="77777777" w:rsidR="00C808FE" w:rsidRPr="00785C60" w:rsidRDefault="00C808FE" w:rsidP="00C808FE">
      <w:pPr>
        <w:jc w:val="both"/>
        <w:rPr>
          <w:lang w:val="hr-HR"/>
        </w:rPr>
      </w:pPr>
    </w:p>
    <w:p w14:paraId="0332FF03" w14:textId="6590DFB8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>U skladu s člankom 12. Zakona o sklapanju i izvršavanju međunarodnih ugovora („Narodne novine“, broj 28/96.) Ministarstvo regionalnoga razvoja i fondova Europske unije podnosi Izvješće o vođenim pregovorima za sklapanje Memoranduma o suglasnosti te predlaže Vladi Republike Hrvatske prihvaćanj</w:t>
      </w:r>
      <w:r w:rsidR="0052111A" w:rsidRPr="00785C60">
        <w:rPr>
          <w:lang w:val="hr-HR"/>
        </w:rPr>
        <w:t>e</w:t>
      </w:r>
      <w:r w:rsidRPr="00785C60">
        <w:rPr>
          <w:lang w:val="hr-HR"/>
        </w:rPr>
        <w:t xml:space="preserve"> Izvješća o vođenim pregovorima</w:t>
      </w:r>
      <w:r w:rsidR="0052111A" w:rsidRPr="00785C60">
        <w:rPr>
          <w:lang w:val="hr-HR"/>
        </w:rPr>
        <w:t xml:space="preserve"> za sklapanje Memoranduma o suglasnosti o provedbi </w:t>
      </w:r>
      <w:r w:rsidR="00760FF0" w:rsidRPr="00785C60">
        <w:rPr>
          <w:lang w:val="hr-HR"/>
        </w:rPr>
        <w:t>Norveškog</w:t>
      </w:r>
      <w:r w:rsidR="0052111A" w:rsidRPr="00785C60">
        <w:rPr>
          <w:lang w:val="hr-HR"/>
        </w:rPr>
        <w:t xml:space="preserve"> financijskog mehanizma za razdoblje od 2021. do 2028. godine </w:t>
      </w:r>
      <w:r w:rsidR="009A7A53" w:rsidRPr="009A7A53">
        <w:rPr>
          <w:lang w:val="hr-HR"/>
        </w:rPr>
        <w:t>između Kraljevine Norveške i Republike Hrvatske</w:t>
      </w:r>
      <w:r w:rsidRPr="00785C60">
        <w:rPr>
          <w:lang w:val="hr-HR"/>
        </w:rPr>
        <w:t xml:space="preserve">. </w:t>
      </w:r>
    </w:p>
    <w:p w14:paraId="5C2DC19F" w14:textId="77777777" w:rsidR="004F18B3" w:rsidRPr="00785C60" w:rsidRDefault="004F18B3" w:rsidP="00125F3D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sectPr w:rsidR="004F18B3" w:rsidRPr="00785C60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EB716D"/>
    <w:multiLevelType w:val="hybridMultilevel"/>
    <w:tmpl w:val="4E28C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AE5"/>
    <w:multiLevelType w:val="multilevel"/>
    <w:tmpl w:val="113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2D4D"/>
    <w:rsid w:val="00021B47"/>
    <w:rsid w:val="00030DA5"/>
    <w:rsid w:val="00032767"/>
    <w:rsid w:val="0004008B"/>
    <w:rsid w:val="00040E67"/>
    <w:rsid w:val="00052B93"/>
    <w:rsid w:val="0008001A"/>
    <w:rsid w:val="000814D8"/>
    <w:rsid w:val="0008246D"/>
    <w:rsid w:val="00090D12"/>
    <w:rsid w:val="000A032A"/>
    <w:rsid w:val="000A6E1A"/>
    <w:rsid w:val="000A7AD7"/>
    <w:rsid w:val="000B7DE3"/>
    <w:rsid w:val="000C0E88"/>
    <w:rsid w:val="000C3E86"/>
    <w:rsid w:val="000C5AA2"/>
    <w:rsid w:val="000C79B8"/>
    <w:rsid w:val="000D00C7"/>
    <w:rsid w:val="000D0320"/>
    <w:rsid w:val="000D1ACE"/>
    <w:rsid w:val="000D37E5"/>
    <w:rsid w:val="000D3D9C"/>
    <w:rsid w:val="000D54FB"/>
    <w:rsid w:val="000E0C09"/>
    <w:rsid w:val="0010499E"/>
    <w:rsid w:val="00113CED"/>
    <w:rsid w:val="001169E4"/>
    <w:rsid w:val="00123F03"/>
    <w:rsid w:val="00125F3D"/>
    <w:rsid w:val="0013478A"/>
    <w:rsid w:val="00163588"/>
    <w:rsid w:val="001712F7"/>
    <w:rsid w:val="00182005"/>
    <w:rsid w:val="00184A69"/>
    <w:rsid w:val="00195060"/>
    <w:rsid w:val="00196F72"/>
    <w:rsid w:val="001D5B1B"/>
    <w:rsid w:val="00220530"/>
    <w:rsid w:val="00243FCA"/>
    <w:rsid w:val="00256717"/>
    <w:rsid w:val="00266747"/>
    <w:rsid w:val="00282514"/>
    <w:rsid w:val="0028416B"/>
    <w:rsid w:val="00286C29"/>
    <w:rsid w:val="00286E3A"/>
    <w:rsid w:val="0029531B"/>
    <w:rsid w:val="00295570"/>
    <w:rsid w:val="0029724E"/>
    <w:rsid w:val="002C09B7"/>
    <w:rsid w:val="002C1D36"/>
    <w:rsid w:val="002C4C3F"/>
    <w:rsid w:val="002E5C7C"/>
    <w:rsid w:val="00314D6A"/>
    <w:rsid w:val="003232D8"/>
    <w:rsid w:val="00331728"/>
    <w:rsid w:val="00340AF2"/>
    <w:rsid w:val="00340E4B"/>
    <w:rsid w:val="0034305B"/>
    <w:rsid w:val="0034359C"/>
    <w:rsid w:val="00345045"/>
    <w:rsid w:val="00345C84"/>
    <w:rsid w:val="003463EB"/>
    <w:rsid w:val="00353209"/>
    <w:rsid w:val="00364D8A"/>
    <w:rsid w:val="0037079D"/>
    <w:rsid w:val="003818EA"/>
    <w:rsid w:val="003850D7"/>
    <w:rsid w:val="00395D7B"/>
    <w:rsid w:val="00397722"/>
    <w:rsid w:val="003A1BCB"/>
    <w:rsid w:val="003A449A"/>
    <w:rsid w:val="003B32F1"/>
    <w:rsid w:val="003C5073"/>
    <w:rsid w:val="003D1C1B"/>
    <w:rsid w:val="003D3D37"/>
    <w:rsid w:val="003D6A9F"/>
    <w:rsid w:val="003E6D53"/>
    <w:rsid w:val="003F6AFF"/>
    <w:rsid w:val="00404A27"/>
    <w:rsid w:val="00406B76"/>
    <w:rsid w:val="0046138A"/>
    <w:rsid w:val="0046661E"/>
    <w:rsid w:val="00486504"/>
    <w:rsid w:val="00493B02"/>
    <w:rsid w:val="004B68F4"/>
    <w:rsid w:val="004C0279"/>
    <w:rsid w:val="004C5D5D"/>
    <w:rsid w:val="004D2E13"/>
    <w:rsid w:val="004D38CF"/>
    <w:rsid w:val="004D5589"/>
    <w:rsid w:val="004E3374"/>
    <w:rsid w:val="004F18B3"/>
    <w:rsid w:val="004F4CDC"/>
    <w:rsid w:val="004F757F"/>
    <w:rsid w:val="005008F5"/>
    <w:rsid w:val="00510025"/>
    <w:rsid w:val="005132BC"/>
    <w:rsid w:val="0052111A"/>
    <w:rsid w:val="00523072"/>
    <w:rsid w:val="00523363"/>
    <w:rsid w:val="00530F34"/>
    <w:rsid w:val="005336D0"/>
    <w:rsid w:val="00540906"/>
    <w:rsid w:val="0055450B"/>
    <w:rsid w:val="00565A33"/>
    <w:rsid w:val="0057504A"/>
    <w:rsid w:val="00594726"/>
    <w:rsid w:val="00596961"/>
    <w:rsid w:val="005C08E2"/>
    <w:rsid w:val="005C3E2C"/>
    <w:rsid w:val="005C40A7"/>
    <w:rsid w:val="005C6121"/>
    <w:rsid w:val="005F64D6"/>
    <w:rsid w:val="005F67FC"/>
    <w:rsid w:val="00603FD2"/>
    <w:rsid w:val="006053E6"/>
    <w:rsid w:val="00610722"/>
    <w:rsid w:val="00611043"/>
    <w:rsid w:val="00612599"/>
    <w:rsid w:val="00612AE3"/>
    <w:rsid w:val="00634A32"/>
    <w:rsid w:val="00641CDB"/>
    <w:rsid w:val="00650E0B"/>
    <w:rsid w:val="0065651A"/>
    <w:rsid w:val="00664E34"/>
    <w:rsid w:val="00666640"/>
    <w:rsid w:val="00675F5D"/>
    <w:rsid w:val="00676355"/>
    <w:rsid w:val="006877D6"/>
    <w:rsid w:val="006C0559"/>
    <w:rsid w:val="006C28CC"/>
    <w:rsid w:val="006C7C35"/>
    <w:rsid w:val="006E5A6B"/>
    <w:rsid w:val="006E7F84"/>
    <w:rsid w:val="006F6B01"/>
    <w:rsid w:val="00702A1F"/>
    <w:rsid w:val="0071220F"/>
    <w:rsid w:val="00721F4F"/>
    <w:rsid w:val="007433DB"/>
    <w:rsid w:val="00745E7C"/>
    <w:rsid w:val="0075143E"/>
    <w:rsid w:val="007569E3"/>
    <w:rsid w:val="00760FF0"/>
    <w:rsid w:val="00766E54"/>
    <w:rsid w:val="00767E8F"/>
    <w:rsid w:val="007766E8"/>
    <w:rsid w:val="00785C60"/>
    <w:rsid w:val="00786C18"/>
    <w:rsid w:val="007A41F6"/>
    <w:rsid w:val="007A7A9E"/>
    <w:rsid w:val="007B4A25"/>
    <w:rsid w:val="007C3E4B"/>
    <w:rsid w:val="007C4382"/>
    <w:rsid w:val="007C5E25"/>
    <w:rsid w:val="007E60BE"/>
    <w:rsid w:val="007F00AD"/>
    <w:rsid w:val="00802BAF"/>
    <w:rsid w:val="008053F4"/>
    <w:rsid w:val="00814960"/>
    <w:rsid w:val="00825C24"/>
    <w:rsid w:val="00834F08"/>
    <w:rsid w:val="00865393"/>
    <w:rsid w:val="00877F64"/>
    <w:rsid w:val="00881DDD"/>
    <w:rsid w:val="0088319C"/>
    <w:rsid w:val="00891B84"/>
    <w:rsid w:val="00891C31"/>
    <w:rsid w:val="008A0CA5"/>
    <w:rsid w:val="008A221E"/>
    <w:rsid w:val="008C4911"/>
    <w:rsid w:val="008D391B"/>
    <w:rsid w:val="008D4EFF"/>
    <w:rsid w:val="008E47D4"/>
    <w:rsid w:val="008F18F7"/>
    <w:rsid w:val="008F64FE"/>
    <w:rsid w:val="00904B9E"/>
    <w:rsid w:val="00923FAC"/>
    <w:rsid w:val="00943F14"/>
    <w:rsid w:val="0095141E"/>
    <w:rsid w:val="00962340"/>
    <w:rsid w:val="00964B3C"/>
    <w:rsid w:val="009742F6"/>
    <w:rsid w:val="00974AEB"/>
    <w:rsid w:val="009967FB"/>
    <w:rsid w:val="009A535C"/>
    <w:rsid w:val="009A7A53"/>
    <w:rsid w:val="009C3F6D"/>
    <w:rsid w:val="009D5B70"/>
    <w:rsid w:val="009E4A89"/>
    <w:rsid w:val="009E7217"/>
    <w:rsid w:val="009E72B1"/>
    <w:rsid w:val="009F4E2E"/>
    <w:rsid w:val="00A00F05"/>
    <w:rsid w:val="00A16D90"/>
    <w:rsid w:val="00A40485"/>
    <w:rsid w:val="00A40B78"/>
    <w:rsid w:val="00A5523A"/>
    <w:rsid w:val="00A55892"/>
    <w:rsid w:val="00A75EAA"/>
    <w:rsid w:val="00A77998"/>
    <w:rsid w:val="00A81F86"/>
    <w:rsid w:val="00A82280"/>
    <w:rsid w:val="00A828B5"/>
    <w:rsid w:val="00AA02D5"/>
    <w:rsid w:val="00AA5084"/>
    <w:rsid w:val="00AB33FF"/>
    <w:rsid w:val="00AC26CE"/>
    <w:rsid w:val="00AD0FED"/>
    <w:rsid w:val="00AF2AF0"/>
    <w:rsid w:val="00AF484B"/>
    <w:rsid w:val="00B00164"/>
    <w:rsid w:val="00B156E9"/>
    <w:rsid w:val="00B26449"/>
    <w:rsid w:val="00B3095C"/>
    <w:rsid w:val="00B4398A"/>
    <w:rsid w:val="00B443BF"/>
    <w:rsid w:val="00B45DD5"/>
    <w:rsid w:val="00B55859"/>
    <w:rsid w:val="00B5748F"/>
    <w:rsid w:val="00B63030"/>
    <w:rsid w:val="00B70C0A"/>
    <w:rsid w:val="00B766D9"/>
    <w:rsid w:val="00B85873"/>
    <w:rsid w:val="00B97119"/>
    <w:rsid w:val="00BA6104"/>
    <w:rsid w:val="00BA7786"/>
    <w:rsid w:val="00BB0E4E"/>
    <w:rsid w:val="00BB739B"/>
    <w:rsid w:val="00BC39B6"/>
    <w:rsid w:val="00BD294F"/>
    <w:rsid w:val="00BD32A6"/>
    <w:rsid w:val="00C06954"/>
    <w:rsid w:val="00C201C0"/>
    <w:rsid w:val="00C3045A"/>
    <w:rsid w:val="00C34427"/>
    <w:rsid w:val="00C36880"/>
    <w:rsid w:val="00C46B32"/>
    <w:rsid w:val="00C50EA8"/>
    <w:rsid w:val="00C532CD"/>
    <w:rsid w:val="00C6320E"/>
    <w:rsid w:val="00C75BC5"/>
    <w:rsid w:val="00C808FE"/>
    <w:rsid w:val="00C82D86"/>
    <w:rsid w:val="00CA2B59"/>
    <w:rsid w:val="00CB20FA"/>
    <w:rsid w:val="00CB3B96"/>
    <w:rsid w:val="00CB4FB2"/>
    <w:rsid w:val="00CC0E49"/>
    <w:rsid w:val="00CC2B74"/>
    <w:rsid w:val="00CD1ECB"/>
    <w:rsid w:val="00CD4FF5"/>
    <w:rsid w:val="00CE5187"/>
    <w:rsid w:val="00CF202E"/>
    <w:rsid w:val="00D005BD"/>
    <w:rsid w:val="00D15F71"/>
    <w:rsid w:val="00D21C27"/>
    <w:rsid w:val="00D266F6"/>
    <w:rsid w:val="00D30592"/>
    <w:rsid w:val="00D32922"/>
    <w:rsid w:val="00D40884"/>
    <w:rsid w:val="00D461D2"/>
    <w:rsid w:val="00D47E71"/>
    <w:rsid w:val="00D5362F"/>
    <w:rsid w:val="00D632D4"/>
    <w:rsid w:val="00D8011B"/>
    <w:rsid w:val="00D913C4"/>
    <w:rsid w:val="00D92DF8"/>
    <w:rsid w:val="00DB1CAC"/>
    <w:rsid w:val="00DB3270"/>
    <w:rsid w:val="00DB5CFB"/>
    <w:rsid w:val="00DB620E"/>
    <w:rsid w:val="00DB6CF6"/>
    <w:rsid w:val="00DB7ADB"/>
    <w:rsid w:val="00DC19E5"/>
    <w:rsid w:val="00DD18B7"/>
    <w:rsid w:val="00DD1B94"/>
    <w:rsid w:val="00DD1ED3"/>
    <w:rsid w:val="00DD4AC3"/>
    <w:rsid w:val="00DD7AEE"/>
    <w:rsid w:val="00DE388E"/>
    <w:rsid w:val="00DF4A8D"/>
    <w:rsid w:val="00DF79F3"/>
    <w:rsid w:val="00E14AF2"/>
    <w:rsid w:val="00E25C91"/>
    <w:rsid w:val="00E3019A"/>
    <w:rsid w:val="00E35F1C"/>
    <w:rsid w:val="00E44700"/>
    <w:rsid w:val="00E74852"/>
    <w:rsid w:val="00E804B0"/>
    <w:rsid w:val="00E80D95"/>
    <w:rsid w:val="00E96CDA"/>
    <w:rsid w:val="00EC10E6"/>
    <w:rsid w:val="00EC5D67"/>
    <w:rsid w:val="00EC6F7D"/>
    <w:rsid w:val="00EE3CCA"/>
    <w:rsid w:val="00EE6280"/>
    <w:rsid w:val="00EE7627"/>
    <w:rsid w:val="00EF7D67"/>
    <w:rsid w:val="00F0235B"/>
    <w:rsid w:val="00F0466D"/>
    <w:rsid w:val="00F10B56"/>
    <w:rsid w:val="00F13B06"/>
    <w:rsid w:val="00F13DCD"/>
    <w:rsid w:val="00F21EAB"/>
    <w:rsid w:val="00F233A6"/>
    <w:rsid w:val="00F259A9"/>
    <w:rsid w:val="00F32AA4"/>
    <w:rsid w:val="00F51B76"/>
    <w:rsid w:val="00F6055E"/>
    <w:rsid w:val="00F674FA"/>
    <w:rsid w:val="00F70A9D"/>
    <w:rsid w:val="00F743EC"/>
    <w:rsid w:val="00F7501D"/>
    <w:rsid w:val="00F76845"/>
    <w:rsid w:val="00F909D9"/>
    <w:rsid w:val="00F9213C"/>
    <w:rsid w:val="00FA7BCD"/>
    <w:rsid w:val="00FC0C55"/>
    <w:rsid w:val="00FE0380"/>
    <w:rsid w:val="00FF556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0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TableGrid">
    <w:name w:val="Table Grid"/>
    <w:basedOn w:val="TableNormal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E2C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E2C"/>
  </w:style>
  <w:style w:type="paragraph" w:styleId="NormalWeb">
    <w:name w:val="Normal (Web)"/>
    <w:basedOn w:val="Normal"/>
    <w:uiPriority w:val="99"/>
    <w:semiHidden/>
    <w:unhideWhenUsed/>
    <w:rsid w:val="000A6E1A"/>
    <w:pPr>
      <w:spacing w:before="100" w:beforeAutospacing="1" w:after="100" w:afterAutospacing="1"/>
    </w:pPr>
    <w:rPr>
      <w:lang w:val="hr-HR" w:eastAsia="hr-HR"/>
    </w:rPr>
  </w:style>
  <w:style w:type="character" w:customStyle="1" w:styleId="relative">
    <w:name w:val="relative"/>
    <w:basedOn w:val="DefaultParagraphFont"/>
    <w:rsid w:val="000A6E1A"/>
  </w:style>
  <w:style w:type="character" w:styleId="Strong">
    <w:name w:val="Strong"/>
    <w:basedOn w:val="DefaultParagraphFont"/>
    <w:uiPriority w:val="22"/>
    <w:qFormat/>
    <w:rsid w:val="000A6E1A"/>
    <w:rPr>
      <w:b/>
      <w:bCs/>
    </w:rPr>
  </w:style>
  <w:style w:type="character" w:customStyle="1" w:styleId="ms-1">
    <w:name w:val="ms-1"/>
    <w:basedOn w:val="DefaultParagraphFont"/>
    <w:rsid w:val="000A6E1A"/>
  </w:style>
  <w:style w:type="character" w:customStyle="1" w:styleId="max-w-full">
    <w:name w:val="max-w-full"/>
    <w:basedOn w:val="DefaultParagraphFont"/>
    <w:rsid w:val="000A6E1A"/>
  </w:style>
  <w:style w:type="character" w:customStyle="1" w:styleId="-me-1">
    <w:name w:val="-me-1"/>
    <w:basedOn w:val="DefaultParagraphFont"/>
    <w:rsid w:val="000A6E1A"/>
  </w:style>
  <w:style w:type="paragraph" w:customStyle="1" w:styleId="Default">
    <w:name w:val="Default"/>
    <w:rsid w:val="00CD4F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85C6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D8D3FBE98214291DA97F3AEEC13F2" ma:contentTypeVersion="6" ma:contentTypeDescription="Create a new document." ma:contentTypeScope="" ma:versionID="4ac7bbefb91b020c852cebc8a995908a">
  <xsd:schema xmlns:xsd="http://www.w3.org/2001/XMLSchema" xmlns:xs="http://www.w3.org/2001/XMLSchema" xmlns:p="http://schemas.microsoft.com/office/2006/metadata/properties" xmlns:ns3="de66afce-0b68-452a-91ee-58c535f11e24" targetNamespace="http://schemas.microsoft.com/office/2006/metadata/properties" ma:root="true" ma:fieldsID="d41ff1fdf0a9fd8bf5fcebc8f2d36057" ns3:_="">
    <xsd:import namespace="de66afce-0b68-452a-91ee-58c535f11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afce-0b68-452a-91ee-58c535f11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E7FB0-2AF6-458A-A5CC-707317C13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E96D2-0CD3-4005-A3A4-2DADFCA9E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64DAA-ABE1-4DDE-B59D-8E04EBE28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6afce-0b68-452a-91ee-58c535f11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Larisa Petrić</cp:lastModifiedBy>
  <cp:revision>2</cp:revision>
  <cp:lastPrinted>2025-06-17T06:49:00Z</cp:lastPrinted>
  <dcterms:created xsi:type="dcterms:W3CDTF">2025-08-27T13:31:00Z</dcterms:created>
  <dcterms:modified xsi:type="dcterms:W3CDTF">2025-08-27T13:31:00Z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f020fd48-62b1-4531-b9cb-0619283d4843</vt:lpwstr>
  </property>
  <property fmtid="{D5CDD505-2E9C-101B-9397-08002B2CF9AE}" pid="3" name="ContentTypeId">
    <vt:lpwstr>0x01010085FD8D3FBE98214291DA97F3AEEC13F2</vt:lpwstr>
  </property>
  <property fmtid="{D5CDD505-2E9C-101B-9397-08002B2CF9AE}" pid="4" name="GrammarlyDocumentId">
    <vt:lpwstr>4751700e-6151-43d8-9a1a-64005c59dbba</vt:lpwstr>
  </property>
</Properties>
</file>